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3B" w:rsidRDefault="00724AED" w:rsidP="003F593B">
      <w:pPr>
        <w:pStyle w:val="ad"/>
        <w:ind w:left="140"/>
        <w:jc w:val="center"/>
        <w:rPr>
          <w:rStyle w:val="BodyTextChar"/>
          <w:rFonts w:ascii="Times New Roman" w:hAnsi="Times New Roman"/>
          <w:sz w:val="28"/>
          <w:szCs w:val="28"/>
          <w:lang w:val="ru-RU"/>
        </w:rPr>
      </w:pPr>
      <w:r w:rsidRPr="003F593B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3F593B">
        <w:rPr>
          <w:rStyle w:val="BodyTextChar"/>
          <w:rFonts w:ascii="Times New Roman" w:hAnsi="Times New Roman"/>
          <w:sz w:val="28"/>
          <w:szCs w:val="28"/>
          <w:lang w:val="ru-RU"/>
        </w:rPr>
        <w:t xml:space="preserve">Государственное автономное учреждение здравоохранения </w:t>
      </w:r>
    </w:p>
    <w:p w:rsidR="003F593B" w:rsidRPr="006852DF" w:rsidRDefault="003F593B" w:rsidP="003F593B">
      <w:pPr>
        <w:pStyle w:val="ad"/>
        <w:ind w:left="140"/>
        <w:jc w:val="center"/>
        <w:rPr>
          <w:rStyle w:val="BodyTextChar"/>
          <w:rFonts w:ascii="Times New Roman" w:hAnsi="Times New Roman"/>
          <w:sz w:val="28"/>
          <w:szCs w:val="28"/>
          <w:lang w:val="ru-RU"/>
        </w:rPr>
      </w:pPr>
      <w:r>
        <w:rPr>
          <w:rStyle w:val="BodyTextChar"/>
          <w:rFonts w:ascii="Times New Roman" w:hAnsi="Times New Roman"/>
          <w:sz w:val="28"/>
          <w:szCs w:val="28"/>
          <w:lang w:val="ru-RU"/>
        </w:rPr>
        <w:t xml:space="preserve">Республики Крым </w:t>
      </w:r>
    </w:p>
    <w:p w:rsidR="003F593B" w:rsidRPr="008D6C1E" w:rsidRDefault="003F593B" w:rsidP="003F593B">
      <w:pPr>
        <w:jc w:val="center"/>
        <w:rPr>
          <w:rFonts w:ascii="Times New Roman" w:hAnsi="Times New Roman"/>
          <w:sz w:val="28"/>
          <w:szCs w:val="28"/>
        </w:rPr>
      </w:pPr>
      <w:r w:rsidRPr="006852DF">
        <w:rPr>
          <w:rStyle w:val="BodyTextChar"/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Керченская стоматологическая поликлиника</w:t>
      </w:r>
      <w:r w:rsidRPr="006852DF">
        <w:rPr>
          <w:rStyle w:val="BodyTextChar"/>
          <w:rFonts w:ascii="Times New Roman" w:hAnsi="Times New Roman"/>
          <w:sz w:val="28"/>
          <w:szCs w:val="28"/>
        </w:rPr>
        <w:t>»</w:t>
      </w:r>
    </w:p>
    <w:p w:rsidR="003F593B" w:rsidRDefault="003F593B" w:rsidP="003F593B">
      <w:pPr>
        <w:pStyle w:val="ab"/>
        <w:spacing w:line="360" w:lineRule="auto"/>
        <w:jc w:val="right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Pr="008D6C1E" w:rsidRDefault="003F593B" w:rsidP="003F593B">
      <w:pPr>
        <w:pStyle w:val="ab"/>
        <w:spacing w:line="360" w:lineRule="auto"/>
        <w:jc w:val="center"/>
        <w:rPr>
          <w:rFonts w:ascii="Times New Roman" w:hAnsi="Times New Roman"/>
          <w:b/>
          <w:sz w:val="36"/>
          <w:szCs w:val="36"/>
          <w:lang w:val="ru-RU"/>
        </w:rPr>
      </w:pPr>
      <w:r w:rsidRPr="008D6C1E">
        <w:rPr>
          <w:rFonts w:ascii="Times New Roman" w:hAnsi="Times New Roman"/>
          <w:b/>
          <w:sz w:val="36"/>
          <w:szCs w:val="36"/>
          <w:lang w:val="ru-RU"/>
        </w:rPr>
        <w:t>ДОКЛАД</w:t>
      </w:r>
    </w:p>
    <w:p w:rsidR="003F593B" w:rsidRPr="008D6C1E" w:rsidRDefault="003F593B" w:rsidP="003F593B">
      <w:pPr>
        <w:pStyle w:val="ab"/>
        <w:spacing w:line="360" w:lineRule="auto"/>
        <w:jc w:val="center"/>
        <w:rPr>
          <w:rFonts w:ascii="Times New Roman" w:hAnsi="Times New Roman"/>
          <w:b/>
          <w:i/>
          <w:sz w:val="36"/>
          <w:szCs w:val="36"/>
          <w:u w:val="single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на тему: </w:t>
      </w:r>
      <w:r w:rsidRPr="008D6C1E">
        <w:rPr>
          <w:rFonts w:ascii="Times New Roman" w:hAnsi="Times New Roman"/>
          <w:b/>
          <w:i/>
          <w:sz w:val="36"/>
          <w:szCs w:val="36"/>
          <w:u w:val="single"/>
          <w:lang w:val="ru-RU"/>
        </w:rPr>
        <w:t xml:space="preserve">Применение полировочных систем для достижения эффекта «сухого блеска» при работе с </w:t>
      </w:r>
      <w:proofErr w:type="spellStart"/>
      <w:r w:rsidRPr="008D6C1E">
        <w:rPr>
          <w:rFonts w:ascii="Times New Roman" w:hAnsi="Times New Roman"/>
          <w:b/>
          <w:i/>
          <w:sz w:val="36"/>
          <w:szCs w:val="36"/>
          <w:u w:val="single"/>
          <w:lang w:val="ru-RU"/>
        </w:rPr>
        <w:t>нанокомпозитами</w:t>
      </w:r>
      <w:proofErr w:type="spellEnd"/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Pr="008D6C1E" w:rsidRDefault="003F593B" w:rsidP="003F593B">
      <w:pPr>
        <w:pStyle w:val="ab"/>
        <w:spacing w:line="360" w:lineRule="auto"/>
        <w:rPr>
          <w:rStyle w:val="BodyTextChar"/>
          <w:rFonts w:ascii="Times New Roman" w:hAnsi="Times New Roman"/>
          <w:b/>
          <w:sz w:val="28"/>
          <w:szCs w:val="28"/>
          <w:shd w:val="clear" w:color="auto" w:fill="auto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Подготовил:  </w:t>
      </w:r>
      <w:r w:rsidRPr="006852DF">
        <w:rPr>
          <w:rStyle w:val="BodyTextChar"/>
          <w:rFonts w:ascii="Times New Roman" w:hAnsi="Times New Roman"/>
          <w:sz w:val="28"/>
          <w:szCs w:val="28"/>
          <w:lang w:val="ru-RU"/>
        </w:rPr>
        <w:t xml:space="preserve">врач – стоматолог </w:t>
      </w:r>
      <w:r>
        <w:rPr>
          <w:rStyle w:val="BodyTextChar"/>
          <w:rFonts w:ascii="Times New Roman" w:hAnsi="Times New Roman"/>
          <w:sz w:val="28"/>
          <w:szCs w:val="28"/>
          <w:lang w:val="ru-RU"/>
        </w:rPr>
        <w:t>–</w:t>
      </w:r>
      <w:r w:rsidRPr="006852DF">
        <w:rPr>
          <w:rStyle w:val="BodyTextChar"/>
          <w:rFonts w:ascii="Times New Roman" w:hAnsi="Times New Roman"/>
          <w:sz w:val="28"/>
          <w:szCs w:val="28"/>
          <w:lang w:val="ru-RU"/>
        </w:rPr>
        <w:t xml:space="preserve"> терапевт</w:t>
      </w:r>
      <w:r>
        <w:rPr>
          <w:rStyle w:val="BodyTextChar"/>
          <w:rFonts w:ascii="Times New Roman" w:hAnsi="Times New Roman"/>
          <w:sz w:val="28"/>
          <w:szCs w:val="28"/>
          <w:lang w:val="ru-RU"/>
        </w:rPr>
        <w:t xml:space="preserve"> 1 категории</w:t>
      </w:r>
    </w:p>
    <w:p w:rsidR="003F593B" w:rsidRPr="009B7969" w:rsidRDefault="003F593B" w:rsidP="003F593B">
      <w:pPr>
        <w:pStyle w:val="ad"/>
        <w:rPr>
          <w:rStyle w:val="BodyTextChar"/>
          <w:rFonts w:ascii="Times New Roman" w:hAnsi="Times New Roman"/>
          <w:b/>
          <w:sz w:val="28"/>
          <w:szCs w:val="28"/>
          <w:lang w:val="ru-RU"/>
        </w:rPr>
      </w:pPr>
      <w:r>
        <w:rPr>
          <w:rStyle w:val="BodyTextChar"/>
          <w:rFonts w:ascii="Times New Roman" w:hAnsi="Times New Roman"/>
          <w:b/>
          <w:sz w:val="28"/>
          <w:szCs w:val="28"/>
          <w:lang w:val="ru-RU"/>
        </w:rPr>
        <w:t xml:space="preserve">                       </w:t>
      </w:r>
      <w:r w:rsidRPr="009B7969">
        <w:rPr>
          <w:rStyle w:val="BodyTextChar"/>
          <w:rFonts w:ascii="Times New Roman" w:hAnsi="Times New Roman"/>
          <w:b/>
          <w:sz w:val="28"/>
          <w:szCs w:val="28"/>
          <w:lang w:val="ru-RU"/>
        </w:rPr>
        <w:t>ЗАСЕКАН</w:t>
      </w:r>
      <w:r>
        <w:rPr>
          <w:rStyle w:val="BodyTextChar"/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9B7969">
        <w:rPr>
          <w:rStyle w:val="BodyTextChar"/>
          <w:rFonts w:ascii="Times New Roman" w:hAnsi="Times New Roman"/>
          <w:b/>
          <w:sz w:val="28"/>
          <w:szCs w:val="28"/>
          <w:lang w:val="ru-RU"/>
        </w:rPr>
        <w:t>ВАЛЕРИ</w:t>
      </w:r>
      <w:r>
        <w:rPr>
          <w:rStyle w:val="BodyTextChar"/>
          <w:rFonts w:ascii="Times New Roman" w:hAnsi="Times New Roman"/>
          <w:b/>
          <w:sz w:val="28"/>
          <w:szCs w:val="28"/>
          <w:lang w:val="ru-RU"/>
        </w:rPr>
        <w:t>Й</w:t>
      </w:r>
      <w:r w:rsidRPr="009B7969">
        <w:rPr>
          <w:rStyle w:val="BodyTextChar"/>
          <w:rFonts w:ascii="Times New Roman" w:hAnsi="Times New Roman"/>
          <w:b/>
          <w:sz w:val="28"/>
          <w:szCs w:val="28"/>
          <w:lang w:val="ru-RU"/>
        </w:rPr>
        <w:t xml:space="preserve"> АЛЕКСАНДРОВИЧ</w:t>
      </w:r>
    </w:p>
    <w:p w:rsidR="003F593B" w:rsidRDefault="003F593B" w:rsidP="003F593B">
      <w:pPr>
        <w:pStyle w:val="ab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pStyle w:val="ab"/>
        <w:spacing w:line="360" w:lineRule="auto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2533650" cy="2178774"/>
            <wp:effectExtent l="19050" t="0" r="0" b="0"/>
            <wp:docPr id="1" name="Рисунок 1" descr="ÐÐ¾Ð»Ð¸ÑÐ¾Ð²ÐºÐ° Ð·ÑÐ±Ð¾Ð²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Ð¾Ð»Ð¸ÑÐ¾Ð²ÐºÐ° Ð·ÑÐ±Ð¾Ð².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2178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93B" w:rsidRDefault="003F593B" w:rsidP="003F593B">
      <w:pPr>
        <w:pStyle w:val="ab"/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F593B" w:rsidRDefault="003F593B" w:rsidP="003F593B">
      <w:pPr>
        <w:tabs>
          <w:tab w:val="left" w:pos="357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Керчь, 2018</w:t>
      </w:r>
    </w:p>
    <w:p w:rsidR="00EB35E4" w:rsidRPr="00724AED" w:rsidRDefault="00724AED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F593B">
        <w:rPr>
          <w:rFonts w:ascii="Times New Roman" w:hAnsi="Times New Roman" w:cs="Times New Roman"/>
          <w:sz w:val="28"/>
          <w:szCs w:val="28"/>
        </w:rPr>
        <w:t xml:space="preserve">    </w:t>
      </w:r>
      <w:r w:rsidR="00EB35E4" w:rsidRPr="00724AED">
        <w:rPr>
          <w:rFonts w:ascii="Times New Roman" w:hAnsi="Times New Roman" w:cs="Times New Roman"/>
          <w:sz w:val="28"/>
          <w:szCs w:val="28"/>
        </w:rPr>
        <w:t>При лечении кариеса и других поражений зубной полости, препарирует</w:t>
      </w:r>
      <w:r w:rsidR="001D0CBB">
        <w:rPr>
          <w:rFonts w:ascii="Times New Roman" w:hAnsi="Times New Roman" w:cs="Times New Roman"/>
          <w:sz w:val="28"/>
          <w:szCs w:val="28"/>
        </w:rPr>
        <w:t xml:space="preserve">ся </w:t>
      </w:r>
      <w:r w:rsidR="00EB35E4" w:rsidRPr="00724AED">
        <w:rPr>
          <w:rFonts w:ascii="Times New Roman" w:hAnsi="Times New Roman" w:cs="Times New Roman"/>
          <w:sz w:val="28"/>
          <w:szCs w:val="28"/>
        </w:rPr>
        <w:t xml:space="preserve"> зуб и на место очищенное от больной костной ткани устанавливается пломба. Для того, что бы пациенту было комфортно и удобно с новой пломбой, ее необходимо отполировать и сделать удобной для прикуса. Для этого и производят полировальные инструменты.</w:t>
      </w:r>
    </w:p>
    <w:p w:rsidR="00AD260C" w:rsidRPr="00724AED" w:rsidRDefault="00724AED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D260C" w:rsidRPr="00724AED">
        <w:rPr>
          <w:rFonts w:ascii="Times New Roman" w:hAnsi="Times New Roman" w:cs="Times New Roman"/>
          <w:sz w:val="28"/>
          <w:szCs w:val="28"/>
        </w:rPr>
        <w:t>Окончательная обработка композиционных пломбировочных материалов разделена на стадии:</w:t>
      </w:r>
    </w:p>
    <w:p w:rsidR="00AD260C" w:rsidRPr="00724AED" w:rsidRDefault="00AD260C" w:rsidP="00724AED">
      <w:pPr>
        <w:pStyle w:val="a4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24AED">
        <w:rPr>
          <w:rFonts w:ascii="Times New Roman" w:hAnsi="Times New Roman" w:cs="Times New Roman"/>
          <w:sz w:val="28"/>
          <w:szCs w:val="28"/>
        </w:rPr>
        <w:t xml:space="preserve">удаление избытка материала, краевое </w:t>
      </w:r>
      <w:proofErr w:type="spellStart"/>
      <w:r w:rsidRPr="00724AED">
        <w:rPr>
          <w:rFonts w:ascii="Times New Roman" w:hAnsi="Times New Roman" w:cs="Times New Roman"/>
          <w:sz w:val="28"/>
          <w:szCs w:val="28"/>
        </w:rPr>
        <w:t>финирование</w:t>
      </w:r>
      <w:proofErr w:type="spellEnd"/>
      <w:r w:rsidRPr="00724AED">
        <w:rPr>
          <w:rFonts w:ascii="Times New Roman" w:hAnsi="Times New Roman" w:cs="Times New Roman"/>
          <w:sz w:val="28"/>
          <w:szCs w:val="28"/>
        </w:rPr>
        <w:t xml:space="preserve"> пломбы;</w:t>
      </w:r>
    </w:p>
    <w:p w:rsidR="00AD260C" w:rsidRPr="00724AED" w:rsidRDefault="00AD260C" w:rsidP="00724AED">
      <w:pPr>
        <w:pStyle w:val="a4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24AED">
        <w:rPr>
          <w:rFonts w:ascii="Times New Roman" w:hAnsi="Times New Roman" w:cs="Times New Roman"/>
          <w:sz w:val="28"/>
          <w:szCs w:val="28"/>
        </w:rPr>
        <w:t>обработка (</w:t>
      </w:r>
      <w:proofErr w:type="spellStart"/>
      <w:r w:rsidRPr="00724AED">
        <w:rPr>
          <w:rFonts w:ascii="Times New Roman" w:hAnsi="Times New Roman" w:cs="Times New Roman"/>
          <w:sz w:val="28"/>
          <w:szCs w:val="28"/>
        </w:rPr>
        <w:t>контурирование</w:t>
      </w:r>
      <w:proofErr w:type="spellEnd"/>
      <w:r w:rsidRPr="00724AED">
        <w:rPr>
          <w:rFonts w:ascii="Times New Roman" w:hAnsi="Times New Roman" w:cs="Times New Roman"/>
          <w:sz w:val="28"/>
          <w:szCs w:val="28"/>
        </w:rPr>
        <w:t>) пломбы;</w:t>
      </w:r>
    </w:p>
    <w:p w:rsidR="00AD260C" w:rsidRPr="00724AED" w:rsidRDefault="00AD260C" w:rsidP="00724AED">
      <w:pPr>
        <w:pStyle w:val="a4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724AED">
        <w:rPr>
          <w:rFonts w:ascii="Times New Roman" w:hAnsi="Times New Roman" w:cs="Times New Roman"/>
          <w:sz w:val="28"/>
          <w:szCs w:val="28"/>
        </w:rPr>
        <w:t>полирование пастами.</w:t>
      </w:r>
    </w:p>
    <w:p w:rsidR="001D0CBB" w:rsidRPr="001D0CBB" w:rsidRDefault="001D0CBB" w:rsidP="001D0CB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-137160</wp:posOffset>
            </wp:positionH>
            <wp:positionV relativeFrom="paragraph">
              <wp:posOffset>1327785</wp:posOffset>
            </wp:positionV>
            <wp:extent cx="3669665" cy="1019175"/>
            <wp:effectExtent l="19050" t="0" r="6985" b="0"/>
            <wp:wrapNone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9665" cy="1019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24AED">
        <w:rPr>
          <w:rFonts w:ascii="Times New Roman" w:hAnsi="Times New Roman" w:cs="Times New Roman"/>
          <w:sz w:val="28"/>
          <w:szCs w:val="28"/>
        </w:rPr>
        <w:t xml:space="preserve">       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Удаление избытка материала проводится алмазными турбинными борами. После этого поверхность пломбы сглаживается </w:t>
      </w:r>
      <w:proofErr w:type="gramStart"/>
      <w:r w:rsidR="00AD260C" w:rsidRPr="00724AED">
        <w:rPr>
          <w:rFonts w:ascii="Times New Roman" w:hAnsi="Times New Roman" w:cs="Times New Roman"/>
          <w:sz w:val="28"/>
          <w:szCs w:val="28"/>
        </w:rPr>
        <w:t>твердосплавными</w:t>
      </w:r>
      <w:proofErr w:type="gram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или алмазными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финирами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>, воссоздают рельеф по</w:t>
      </w:r>
      <w:r>
        <w:rPr>
          <w:rFonts w:ascii="Times New Roman" w:hAnsi="Times New Roman" w:cs="Times New Roman"/>
          <w:sz w:val="28"/>
          <w:szCs w:val="28"/>
        </w:rPr>
        <w:t xml:space="preserve">верхности: ямки, бугры,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фиссуры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302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tabs>
          <w:tab w:val="left" w:pos="6700"/>
        </w:tabs>
        <w:spacing w:line="0" w:lineRule="atLeast"/>
        <w:ind w:left="2180"/>
        <w:rPr>
          <w:rFonts w:ascii="Times New Roman" w:eastAsia="Times New Roman" w:hAnsi="Times New Roman"/>
          <w:b/>
          <w:i/>
          <w:sz w:val="28"/>
        </w:rPr>
      </w:pPr>
      <w:r>
        <w:rPr>
          <w:rFonts w:ascii="Times New Roman" w:eastAsia="Times New Roman" w:hAnsi="Times New Roman"/>
          <w:b/>
          <w:i/>
          <w:noProof/>
          <w:sz w:val="28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43180</wp:posOffset>
            </wp:positionV>
            <wp:extent cx="4552950" cy="1295400"/>
            <wp:effectExtent l="1905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/>
          <w:b/>
          <w:i/>
          <w:sz w:val="28"/>
        </w:rPr>
        <w:t>а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i/>
          <w:sz w:val="28"/>
        </w:rPr>
        <w:t>б</w:t>
      </w:r>
    </w:p>
    <w:p w:rsidR="001D0CBB" w:rsidRDefault="001D0CBB" w:rsidP="001D0CBB">
      <w:pPr>
        <w:spacing w:line="2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0" w:lineRule="atLeast"/>
        <w:rPr>
          <w:rFonts w:ascii="Times New Roman" w:eastAsia="Times New Roman" w:hAnsi="Times New Roman"/>
          <w:b/>
          <w:i/>
          <w:sz w:val="28"/>
        </w:rPr>
      </w:pPr>
      <w:r>
        <w:rPr>
          <w:rFonts w:ascii="Times New Roman" w:eastAsia="Times New Roman" w:hAnsi="Times New Roman"/>
          <w:b/>
          <w:i/>
          <w:noProof/>
          <w:sz w:val="28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1624965</wp:posOffset>
            </wp:positionH>
            <wp:positionV relativeFrom="paragraph">
              <wp:posOffset>89535</wp:posOffset>
            </wp:positionV>
            <wp:extent cx="1295400" cy="1143000"/>
            <wp:effectExtent l="1905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/>
          <w:b/>
          <w:i/>
          <w:sz w:val="28"/>
        </w:rPr>
        <w:t xml:space="preserve">                                                               в</w:t>
      </w:r>
    </w:p>
    <w:p w:rsidR="001D0CBB" w:rsidRDefault="001D0CBB" w:rsidP="001D0CBB">
      <w:pPr>
        <w:spacing w:line="2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200" w:lineRule="exact"/>
        <w:rPr>
          <w:rFonts w:ascii="Times New Roman" w:eastAsia="Times New Roman" w:hAnsi="Times New Roman"/>
        </w:rPr>
      </w:pPr>
    </w:p>
    <w:p w:rsidR="001D0CBB" w:rsidRDefault="001D0CBB" w:rsidP="001D0CBB">
      <w:pPr>
        <w:spacing w:line="0" w:lineRule="atLeast"/>
        <w:rPr>
          <w:rFonts w:ascii="Times New Roman" w:eastAsia="Times New Roman" w:hAnsi="Times New Roman"/>
          <w:b/>
          <w:i/>
          <w:sz w:val="28"/>
        </w:rPr>
      </w:pPr>
      <w:r>
        <w:rPr>
          <w:rFonts w:ascii="Times New Roman" w:eastAsia="Times New Roman" w:hAnsi="Times New Roman"/>
        </w:rPr>
        <w:t xml:space="preserve">                                           </w:t>
      </w:r>
      <w:r>
        <w:rPr>
          <w:rFonts w:ascii="Times New Roman" w:eastAsia="Times New Roman" w:hAnsi="Times New Roman"/>
          <w:b/>
          <w:i/>
          <w:sz w:val="28"/>
        </w:rPr>
        <w:t>г</w:t>
      </w:r>
    </w:p>
    <w:p w:rsidR="001D0CBB" w:rsidRDefault="001D0CBB" w:rsidP="001D0CBB">
      <w:pPr>
        <w:spacing w:line="119" w:lineRule="exact"/>
        <w:rPr>
          <w:rFonts w:ascii="Times New Roman" w:eastAsia="Times New Roman" w:hAnsi="Times New Roman"/>
        </w:rPr>
      </w:pPr>
    </w:p>
    <w:p w:rsidR="001D0CBB" w:rsidRPr="001D0CBB" w:rsidRDefault="001D0CBB" w:rsidP="001D0CBB">
      <w:pPr>
        <w:spacing w:line="0" w:lineRule="atLeast"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Рис</w:t>
      </w:r>
      <w:r>
        <w:rPr>
          <w:rFonts w:ascii="Times New Roman" w:eastAsia="Times New Roman" w:hAnsi="Times New Roman"/>
          <w:i/>
          <w:sz w:val="24"/>
        </w:rPr>
        <w:t>. 1</w:t>
      </w:r>
      <w:r>
        <w:rPr>
          <w:rFonts w:ascii="Times New Roman" w:eastAsia="Times New Roman" w:hAnsi="Times New Roman"/>
          <w:sz w:val="24"/>
        </w:rPr>
        <w:t>.</w:t>
      </w:r>
      <w:r>
        <w:rPr>
          <w:rFonts w:ascii="Times New Roman" w:eastAsia="Times New Roman" w:hAnsi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 xml:space="preserve">Общая схема финишной обработки пломб: а - — </w:t>
      </w:r>
      <w:proofErr w:type="spellStart"/>
      <w:r>
        <w:rPr>
          <w:rFonts w:ascii="Times New Roman" w:eastAsia="Times New Roman" w:hAnsi="Times New Roman"/>
          <w:sz w:val="24"/>
        </w:rPr>
        <w:t>контуровка</w:t>
      </w:r>
      <w:proofErr w:type="spellEnd"/>
      <w:r>
        <w:rPr>
          <w:rFonts w:ascii="Times New Roman" w:eastAsia="Times New Roman" w:hAnsi="Times New Roman"/>
          <w:sz w:val="24"/>
        </w:rPr>
        <w:t xml:space="preserve">; </w:t>
      </w:r>
      <w:r>
        <w:rPr>
          <w:rFonts w:ascii="Times New Roman" w:eastAsia="Times New Roman" w:hAnsi="Times New Roman"/>
          <w:b/>
          <w:i/>
          <w:sz w:val="24"/>
        </w:rPr>
        <w:t>б</w:t>
      </w:r>
      <w:r>
        <w:rPr>
          <w:rFonts w:ascii="Times New Roman" w:eastAsia="Times New Roman" w:hAnsi="Times New Roman"/>
          <w:sz w:val="24"/>
        </w:rPr>
        <w:t xml:space="preserve"> — формирование; </w:t>
      </w:r>
      <w:proofErr w:type="gramStart"/>
      <w:r>
        <w:rPr>
          <w:rFonts w:ascii="Times New Roman" w:eastAsia="Times New Roman" w:hAnsi="Times New Roman"/>
          <w:b/>
          <w:i/>
          <w:sz w:val="24"/>
        </w:rPr>
        <w:t>в</w:t>
      </w:r>
      <w:proofErr w:type="gramEnd"/>
      <w:r>
        <w:rPr>
          <w:rFonts w:ascii="Times New Roman" w:eastAsia="Times New Roman" w:hAnsi="Times New Roman"/>
          <w:sz w:val="24"/>
        </w:rPr>
        <w:t xml:space="preserve"> — полировка; </w:t>
      </w:r>
      <w:r>
        <w:rPr>
          <w:rFonts w:ascii="Times New Roman" w:eastAsia="Times New Roman" w:hAnsi="Times New Roman"/>
          <w:b/>
          <w:i/>
          <w:sz w:val="24"/>
        </w:rPr>
        <w:t>г</w:t>
      </w:r>
      <w:r>
        <w:rPr>
          <w:rFonts w:ascii="Times New Roman" w:eastAsia="Times New Roman" w:hAnsi="Times New Roman"/>
          <w:sz w:val="24"/>
        </w:rPr>
        <w:t xml:space="preserve"> — </w:t>
      </w:r>
      <w:proofErr w:type="spellStart"/>
      <w:r>
        <w:rPr>
          <w:rFonts w:ascii="Times New Roman" w:eastAsia="Times New Roman" w:hAnsi="Times New Roman"/>
          <w:sz w:val="24"/>
        </w:rPr>
        <w:t>суперполировка</w:t>
      </w:r>
      <w:proofErr w:type="spellEnd"/>
    </w:p>
    <w:p w:rsidR="00AD260C" w:rsidRDefault="00724AED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AD260C" w:rsidRPr="00724AED">
        <w:rPr>
          <w:rFonts w:ascii="Times New Roman" w:hAnsi="Times New Roman" w:cs="Times New Roman"/>
          <w:sz w:val="28"/>
          <w:szCs w:val="28"/>
        </w:rPr>
        <w:t>Полирование поверхности выполняют с помощью полировочных пластиковых или резиновых дисков и головок до появления блеска, сохраняющего при высушивании («сухой» блеск). Обработку проводят без давления, чтобы не нарушить созданный рельеф, с охлаждением, прерывистыми движениями, чтобы не перегреть пульпу. Используют полировочные пасты для грубой и окончательной обработки, щетки, тканевые и войлочные диски.</w:t>
      </w:r>
    </w:p>
    <w:p w:rsidR="00C83ADD" w:rsidRDefault="00C83ADD" w:rsidP="00C83AD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83ADD">
        <w:rPr>
          <w:rFonts w:ascii="Times New Roman" w:hAnsi="Times New Roman" w:cs="Times New Roman"/>
          <w:sz w:val="28"/>
          <w:szCs w:val="28"/>
        </w:rPr>
        <w:t xml:space="preserve">Соблюдение последовательности применения финишных и полировочных инструментов обязательно для достижения соответствующего качества поверхностей и граней реставрации. Плоские доступные края обрабатываются гибкими дисками. При </w:t>
      </w:r>
      <w:proofErr w:type="spellStart"/>
      <w:r w:rsidRPr="00C83ADD">
        <w:rPr>
          <w:rFonts w:ascii="Times New Roman" w:hAnsi="Times New Roman" w:cs="Times New Roman"/>
          <w:sz w:val="28"/>
          <w:szCs w:val="28"/>
        </w:rPr>
        <w:t>окклюзионных</w:t>
      </w:r>
      <w:proofErr w:type="spellEnd"/>
      <w:r w:rsidRPr="00C83ADD">
        <w:rPr>
          <w:rFonts w:ascii="Times New Roman" w:hAnsi="Times New Roman" w:cs="Times New Roman"/>
          <w:sz w:val="28"/>
          <w:szCs w:val="28"/>
        </w:rPr>
        <w:t xml:space="preserve"> и неровных стыках и поверхностях следует использовать вращающиеся инструменты соответствующего дизайна и </w:t>
      </w:r>
      <w:proofErr w:type="spellStart"/>
      <w:r w:rsidRPr="00C83ADD">
        <w:rPr>
          <w:rFonts w:ascii="Times New Roman" w:hAnsi="Times New Roman" w:cs="Times New Roman"/>
          <w:sz w:val="28"/>
          <w:szCs w:val="28"/>
        </w:rPr>
        <w:t>абразивности</w:t>
      </w:r>
      <w:proofErr w:type="spellEnd"/>
      <w:r w:rsidRPr="00C83ADD">
        <w:rPr>
          <w:rFonts w:ascii="Times New Roman" w:hAnsi="Times New Roman" w:cs="Times New Roman"/>
          <w:sz w:val="28"/>
          <w:szCs w:val="28"/>
        </w:rPr>
        <w:t xml:space="preserve">, такие как тонкие и </w:t>
      </w:r>
      <w:proofErr w:type="spellStart"/>
      <w:r w:rsidRPr="00C83ADD">
        <w:rPr>
          <w:rFonts w:ascii="Times New Roman" w:hAnsi="Times New Roman" w:cs="Times New Roman"/>
          <w:sz w:val="28"/>
          <w:szCs w:val="28"/>
        </w:rPr>
        <w:t>супертонкие</w:t>
      </w:r>
      <w:proofErr w:type="spellEnd"/>
      <w:r w:rsidRPr="00C83ADD">
        <w:rPr>
          <w:rFonts w:ascii="Times New Roman" w:hAnsi="Times New Roman" w:cs="Times New Roman"/>
          <w:sz w:val="28"/>
          <w:szCs w:val="28"/>
        </w:rPr>
        <w:t xml:space="preserve"> алмазные боры.</w:t>
      </w:r>
    </w:p>
    <w:p w:rsidR="002158E0" w:rsidRDefault="002158E0" w:rsidP="002158E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1182370</wp:posOffset>
            </wp:positionH>
            <wp:positionV relativeFrom="paragraph">
              <wp:posOffset>53340</wp:posOffset>
            </wp:positionV>
            <wp:extent cx="3364865" cy="2157730"/>
            <wp:effectExtent l="19050" t="0" r="6985" b="0"/>
            <wp:wrapNone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4865" cy="2157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200" w:lineRule="exact"/>
        <w:rPr>
          <w:rFonts w:ascii="Times New Roman" w:eastAsia="Times New Roman" w:hAnsi="Times New Roman"/>
        </w:rPr>
      </w:pPr>
    </w:p>
    <w:p w:rsidR="002158E0" w:rsidRDefault="002158E0" w:rsidP="002158E0">
      <w:pPr>
        <w:spacing w:line="360" w:lineRule="exact"/>
        <w:rPr>
          <w:rFonts w:ascii="Times New Roman" w:eastAsia="Times New Roman" w:hAnsi="Times New Roman"/>
        </w:rPr>
      </w:pPr>
    </w:p>
    <w:p w:rsidR="002158E0" w:rsidRPr="001D0CBB" w:rsidRDefault="002158E0" w:rsidP="001D0CBB">
      <w:pPr>
        <w:rPr>
          <w:rFonts w:ascii="Times New Roman" w:hAnsi="Times New Roman" w:cs="Times New Roman"/>
          <w:sz w:val="24"/>
          <w:szCs w:val="24"/>
        </w:rPr>
      </w:pPr>
      <w:r w:rsidRPr="002158E0">
        <w:rPr>
          <w:rFonts w:ascii="Times New Roman" w:hAnsi="Times New Roman" w:cs="Times New Roman"/>
          <w:sz w:val="24"/>
          <w:szCs w:val="24"/>
        </w:rPr>
        <w:t xml:space="preserve">Рис. </w:t>
      </w:r>
      <w:r w:rsidR="001D0CBB">
        <w:rPr>
          <w:rFonts w:ascii="Times New Roman" w:hAnsi="Times New Roman" w:cs="Times New Roman"/>
          <w:sz w:val="24"/>
          <w:szCs w:val="24"/>
        </w:rPr>
        <w:t>2</w:t>
      </w:r>
      <w:r w:rsidRPr="002158E0">
        <w:rPr>
          <w:rFonts w:ascii="Times New Roman" w:hAnsi="Times New Roman" w:cs="Times New Roman"/>
          <w:sz w:val="24"/>
          <w:szCs w:val="24"/>
        </w:rPr>
        <w:t>. Набор полировочных камней для финишной обработки пломб</w:t>
      </w:r>
    </w:p>
    <w:p w:rsidR="002158E0" w:rsidRPr="00724AED" w:rsidRDefault="002158E0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148590</wp:posOffset>
            </wp:positionH>
            <wp:positionV relativeFrom="paragraph">
              <wp:posOffset>2663825</wp:posOffset>
            </wp:positionV>
            <wp:extent cx="5143500" cy="1866900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1866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83ADD">
        <w:rPr>
          <w:rFonts w:ascii="Times New Roman" w:hAnsi="Times New Roman" w:cs="Times New Roman"/>
          <w:sz w:val="28"/>
          <w:szCs w:val="28"/>
        </w:rPr>
        <w:t xml:space="preserve">    </w:t>
      </w:r>
      <w:r w:rsidR="00C83ADD" w:rsidRPr="00C83ADD">
        <w:rPr>
          <w:rFonts w:ascii="Times New Roman" w:hAnsi="Times New Roman" w:cs="Times New Roman"/>
          <w:sz w:val="28"/>
          <w:szCs w:val="28"/>
        </w:rPr>
        <w:t xml:space="preserve">При использовании вращающихся инструментов – алмазных, тонких, </w:t>
      </w:r>
      <w:proofErr w:type="spellStart"/>
      <w:r w:rsidR="00C83ADD" w:rsidRPr="00C83ADD">
        <w:rPr>
          <w:rFonts w:ascii="Times New Roman" w:hAnsi="Times New Roman" w:cs="Times New Roman"/>
          <w:sz w:val="28"/>
          <w:szCs w:val="28"/>
        </w:rPr>
        <w:t>супертонких</w:t>
      </w:r>
      <w:proofErr w:type="spellEnd"/>
      <w:r w:rsidR="00C83ADD" w:rsidRPr="00C83ADD">
        <w:rPr>
          <w:rFonts w:ascii="Times New Roman" w:hAnsi="Times New Roman" w:cs="Times New Roman"/>
          <w:sz w:val="28"/>
          <w:szCs w:val="28"/>
        </w:rPr>
        <w:t xml:space="preserve"> боров — зачастую возможно появление на поверхности реставрации, а также эмали зуба, достаточно глубоких поперечных неровностей (штрихов), при устранении которых возникает необходимость использования дополнительных резиновых и силиконовых полировочных </w:t>
      </w:r>
      <w:r w:rsidR="00C83ADD" w:rsidRPr="00C83ADD">
        <w:rPr>
          <w:rFonts w:ascii="Times New Roman" w:hAnsi="Times New Roman" w:cs="Times New Roman"/>
          <w:sz w:val="28"/>
          <w:szCs w:val="28"/>
        </w:rPr>
        <w:lastRenderedPageBreak/>
        <w:t xml:space="preserve">головок, абразивных дисков, что может существенно испортить контуры реставрации. Данная ситуация требует дополнительной аппликации композита с последующим </w:t>
      </w:r>
      <w:proofErr w:type="spellStart"/>
      <w:r w:rsidR="00C83ADD" w:rsidRPr="00C83ADD">
        <w:rPr>
          <w:rFonts w:ascii="Times New Roman" w:hAnsi="Times New Roman" w:cs="Times New Roman"/>
          <w:sz w:val="28"/>
          <w:szCs w:val="28"/>
        </w:rPr>
        <w:t>контурированием</w:t>
      </w:r>
      <w:proofErr w:type="spellEnd"/>
      <w:r w:rsidR="00C83ADD" w:rsidRPr="00C83ADD">
        <w:rPr>
          <w:rFonts w:ascii="Times New Roman" w:hAnsi="Times New Roman" w:cs="Times New Roman"/>
          <w:sz w:val="28"/>
          <w:szCs w:val="28"/>
        </w:rPr>
        <w:t xml:space="preserve"> и дополнительной финишной обработкой.</w:t>
      </w:r>
    </w:p>
    <w:p w:rsidR="00AD260C" w:rsidRPr="00724AED" w:rsidRDefault="00724AED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D260C" w:rsidRPr="00724AED">
        <w:rPr>
          <w:rFonts w:ascii="Times New Roman" w:hAnsi="Times New Roman" w:cs="Times New Roman"/>
          <w:sz w:val="28"/>
          <w:szCs w:val="28"/>
        </w:rPr>
        <w:t>Большой выбор разных инструментов для окончательной обработки с одной стороны дает стоматологу широкие возможности, а с другой стороны создает определенные трудности при выборе инструмента.</w:t>
      </w:r>
    </w:p>
    <w:p w:rsidR="00AD260C" w:rsidRPr="00724AED" w:rsidRDefault="00724AED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D260C" w:rsidRPr="00724AED">
        <w:rPr>
          <w:rFonts w:ascii="Times New Roman" w:hAnsi="Times New Roman" w:cs="Times New Roman"/>
          <w:sz w:val="28"/>
          <w:szCs w:val="28"/>
        </w:rPr>
        <w:t>В последние несколько лет были сделаны попытки достичь высокого результата качества обработки поверхности с применением одноступенчатых систем</w:t>
      </w:r>
      <w:r>
        <w:rPr>
          <w:rFonts w:ascii="Times New Roman" w:hAnsi="Times New Roman" w:cs="Times New Roman"/>
          <w:sz w:val="28"/>
          <w:szCs w:val="28"/>
        </w:rPr>
        <w:t>. Р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езультат окончательной обработки зависит от реставрационного материала, </w:t>
      </w:r>
      <w:proofErr w:type="gramStart"/>
      <w:r w:rsidR="00AD260C" w:rsidRPr="00724AE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сущности нет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значимой разницы в значениях поверхностной шероховатости после обработки одноступенчатой, двухступенчатой и многоступенчатой полировочных систем.</w:t>
      </w:r>
    </w:p>
    <w:p w:rsidR="00AD260C" w:rsidRPr="00724AED" w:rsidRDefault="007606E1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аиболее </w:t>
      </w:r>
      <w:r>
        <w:rPr>
          <w:rFonts w:ascii="Times New Roman" w:hAnsi="Times New Roman" w:cs="Times New Roman"/>
          <w:sz w:val="28"/>
          <w:szCs w:val="28"/>
        </w:rPr>
        <w:t>часто применяемые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инструменты для окончательной обработки композиционного материала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абразивные диски системы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Sof-Lex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XT (3M ESPE); абразивные резинки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Enhance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PoGo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Dentsply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); алмазные боры фирмы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Komet</w:t>
      </w:r>
      <w:proofErr w:type="spellEnd"/>
      <w:proofErr w:type="gramStart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твердосплавные боры (NTI) с 2-мя типами расположения режущих граней; абразивная щетка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Occlubrush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Kerr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); полировочные пасты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CleanPolish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SuperPolish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Kerr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Prisma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Gloss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Prisma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Gloss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Extra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Fine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Dentsply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); аппликаторы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ProCup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Kerr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>), резиновая чашечка P.Prola6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frank.dental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>) и нейлоновая щетка (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DiaDent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EB35E4" w:rsidRPr="00724AED" w:rsidRDefault="007606E1" w:rsidP="00724AE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Паста может оказывать более агрессивное действие, когда применяется без воды. Добавление воды способствует менее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абразиному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действию на </w:t>
      </w:r>
      <w:proofErr w:type="spellStart"/>
      <w:r w:rsidR="00AD260C" w:rsidRPr="00724AED">
        <w:rPr>
          <w:rFonts w:ascii="Times New Roman" w:hAnsi="Times New Roman" w:cs="Times New Roman"/>
          <w:sz w:val="28"/>
          <w:szCs w:val="28"/>
        </w:rPr>
        <w:t>нанометровых</w:t>
      </w:r>
      <w:proofErr w:type="spellEnd"/>
      <w:r w:rsidR="00AD260C" w:rsidRPr="00724AED">
        <w:rPr>
          <w:rFonts w:ascii="Times New Roman" w:hAnsi="Times New Roman" w:cs="Times New Roman"/>
          <w:sz w:val="28"/>
          <w:szCs w:val="28"/>
        </w:rPr>
        <w:t xml:space="preserve"> уровнях обрабатываемой поверхности, что приводит к высокой степени зеркального отражения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260C" w:rsidRPr="00724AED">
        <w:rPr>
          <w:rFonts w:ascii="Times New Roman" w:hAnsi="Times New Roman" w:cs="Times New Roman"/>
          <w:sz w:val="28"/>
          <w:szCs w:val="28"/>
        </w:rPr>
        <w:t>и более высокому</w:t>
      </w:r>
      <w:r w:rsidR="008D6C1E">
        <w:rPr>
          <w:rFonts w:ascii="Times New Roman" w:hAnsi="Times New Roman" w:cs="Times New Roman"/>
          <w:sz w:val="28"/>
          <w:szCs w:val="28"/>
        </w:rPr>
        <w:t xml:space="preserve"> визуальному блеску поверхности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D260C" w:rsidRPr="00724A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C1E" w:rsidRPr="006852DF" w:rsidRDefault="008D6C1E" w:rsidP="008D6C1E">
      <w:pPr>
        <w:pStyle w:val="ad"/>
        <w:ind w:left="140"/>
        <w:jc w:val="center"/>
        <w:rPr>
          <w:rStyle w:val="BodyTextChar"/>
          <w:rFonts w:ascii="Times New Roman" w:hAnsi="Times New Roman"/>
          <w:sz w:val="28"/>
          <w:szCs w:val="28"/>
          <w:lang w:val="ru-RU"/>
        </w:rPr>
      </w:pPr>
    </w:p>
    <w:sectPr w:rsidR="008D6C1E" w:rsidRPr="006852DF" w:rsidSect="00E97811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6160" w:rsidRDefault="00856160" w:rsidP="007606E1">
      <w:pPr>
        <w:spacing w:after="0" w:line="240" w:lineRule="auto"/>
      </w:pPr>
      <w:r>
        <w:separator/>
      </w:r>
    </w:p>
  </w:endnote>
  <w:endnote w:type="continuationSeparator" w:id="0">
    <w:p w:rsidR="00856160" w:rsidRDefault="00856160" w:rsidP="00760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6E1" w:rsidRDefault="007606E1">
    <w:pPr>
      <w:pStyle w:val="a7"/>
    </w:pPr>
  </w:p>
  <w:p w:rsidR="007606E1" w:rsidRDefault="007606E1">
    <w:pPr>
      <w:pStyle w:val="a7"/>
    </w:pPr>
  </w:p>
  <w:p w:rsidR="007606E1" w:rsidRDefault="007606E1">
    <w:pPr>
      <w:pStyle w:val="a7"/>
    </w:pPr>
  </w:p>
  <w:p w:rsidR="007606E1" w:rsidRDefault="007606E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6160" w:rsidRDefault="00856160" w:rsidP="007606E1">
      <w:pPr>
        <w:spacing w:after="0" w:line="240" w:lineRule="auto"/>
      </w:pPr>
      <w:r>
        <w:separator/>
      </w:r>
    </w:p>
  </w:footnote>
  <w:footnote w:type="continuationSeparator" w:id="0">
    <w:p w:rsidR="00856160" w:rsidRDefault="00856160" w:rsidP="007606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6"/>
    <w:multiLevelType w:val="hybridMultilevel"/>
    <w:tmpl w:val="5577F8E0"/>
    <w:lvl w:ilvl="0" w:tplc="FFFFFFFF">
      <w:start w:val="1"/>
      <w:numFmt w:val="bullet"/>
      <w:lvlText w:val="а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1C477E48"/>
    <w:multiLevelType w:val="multilevel"/>
    <w:tmpl w:val="E58EF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276E01"/>
    <w:multiLevelType w:val="multilevel"/>
    <w:tmpl w:val="CA049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116077"/>
    <w:multiLevelType w:val="hybridMultilevel"/>
    <w:tmpl w:val="0F36D0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35E4"/>
    <w:rsid w:val="000C614C"/>
    <w:rsid w:val="00120672"/>
    <w:rsid w:val="001457AA"/>
    <w:rsid w:val="001D0CBB"/>
    <w:rsid w:val="002158E0"/>
    <w:rsid w:val="00303DF2"/>
    <w:rsid w:val="003F593B"/>
    <w:rsid w:val="00724AED"/>
    <w:rsid w:val="007606E1"/>
    <w:rsid w:val="00841FF7"/>
    <w:rsid w:val="00856160"/>
    <w:rsid w:val="008D6C1E"/>
    <w:rsid w:val="009411EA"/>
    <w:rsid w:val="00AD260C"/>
    <w:rsid w:val="00C22702"/>
    <w:rsid w:val="00C83ADD"/>
    <w:rsid w:val="00E97811"/>
    <w:rsid w:val="00EB35E4"/>
    <w:rsid w:val="00F635A2"/>
    <w:rsid w:val="00FA5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811"/>
  </w:style>
  <w:style w:type="paragraph" w:styleId="2">
    <w:name w:val="heading 2"/>
    <w:basedOn w:val="a"/>
    <w:next w:val="a"/>
    <w:link w:val="20"/>
    <w:uiPriority w:val="9"/>
    <w:unhideWhenUsed/>
    <w:qFormat/>
    <w:rsid w:val="008D6C1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2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24AED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7606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606E1"/>
  </w:style>
  <w:style w:type="paragraph" w:styleId="a7">
    <w:name w:val="footer"/>
    <w:basedOn w:val="a"/>
    <w:link w:val="a8"/>
    <w:uiPriority w:val="99"/>
    <w:semiHidden/>
    <w:unhideWhenUsed/>
    <w:rsid w:val="007606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606E1"/>
  </w:style>
  <w:style w:type="paragraph" w:styleId="a9">
    <w:name w:val="Balloon Text"/>
    <w:basedOn w:val="a"/>
    <w:link w:val="aa"/>
    <w:uiPriority w:val="99"/>
    <w:semiHidden/>
    <w:unhideWhenUsed/>
    <w:rsid w:val="00760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606E1"/>
    <w:rPr>
      <w:rFonts w:ascii="Tahoma" w:hAnsi="Tahoma" w:cs="Tahoma"/>
      <w:sz w:val="16"/>
      <w:szCs w:val="16"/>
    </w:rPr>
  </w:style>
  <w:style w:type="paragraph" w:styleId="ab">
    <w:name w:val="No Spacing"/>
    <w:basedOn w:val="a"/>
    <w:link w:val="ac"/>
    <w:qFormat/>
    <w:rsid w:val="008D6C1E"/>
    <w:pPr>
      <w:spacing w:after="0" w:line="240" w:lineRule="auto"/>
    </w:pPr>
    <w:rPr>
      <w:rFonts w:ascii="Cambria" w:eastAsia="Times New Roman" w:hAnsi="Cambria" w:cs="Times New Roman"/>
      <w:lang w:val="en-US" w:bidi="en-US"/>
    </w:rPr>
  </w:style>
  <w:style w:type="character" w:customStyle="1" w:styleId="ac">
    <w:name w:val="Без интервала Знак"/>
    <w:link w:val="ab"/>
    <w:rsid w:val="008D6C1E"/>
    <w:rPr>
      <w:rFonts w:ascii="Cambria" w:eastAsia="Times New Roman" w:hAnsi="Cambria" w:cs="Times New Roman"/>
      <w:lang w:val="en-US" w:bidi="en-US"/>
    </w:rPr>
  </w:style>
  <w:style w:type="character" w:customStyle="1" w:styleId="20">
    <w:name w:val="Заголовок 2 Знак"/>
    <w:basedOn w:val="a0"/>
    <w:link w:val="2"/>
    <w:uiPriority w:val="9"/>
    <w:rsid w:val="008D6C1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d">
    <w:name w:val="Body Text"/>
    <w:basedOn w:val="a"/>
    <w:link w:val="ae"/>
    <w:rsid w:val="008D6C1E"/>
    <w:rPr>
      <w:rFonts w:ascii="Cambria" w:eastAsia="Times New Roman" w:hAnsi="Cambria" w:cs="Times New Roman"/>
      <w:szCs w:val="20"/>
      <w:lang w:val="en-US" w:bidi="en-US"/>
    </w:rPr>
  </w:style>
  <w:style w:type="character" w:customStyle="1" w:styleId="ae">
    <w:name w:val="Основной текст Знак"/>
    <w:basedOn w:val="a0"/>
    <w:link w:val="ad"/>
    <w:rsid w:val="008D6C1E"/>
    <w:rPr>
      <w:rFonts w:ascii="Cambria" w:eastAsia="Times New Roman" w:hAnsi="Cambria" w:cs="Times New Roman"/>
      <w:szCs w:val="20"/>
      <w:lang w:val="en-US" w:bidi="en-US"/>
    </w:rPr>
  </w:style>
  <w:style w:type="character" w:customStyle="1" w:styleId="BodyTextChar">
    <w:name w:val="Body Text Char"/>
    <w:locked/>
    <w:rsid w:val="008D6C1E"/>
    <w:rPr>
      <w:rFonts w:ascii="Arial Narrow" w:hAnsi="Arial Narrow"/>
      <w:sz w:val="38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19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cp:lastPrinted>2018-05-23T15:53:00Z</cp:lastPrinted>
  <dcterms:created xsi:type="dcterms:W3CDTF">2018-05-19T06:32:00Z</dcterms:created>
  <dcterms:modified xsi:type="dcterms:W3CDTF">2018-05-23T16:01:00Z</dcterms:modified>
</cp:coreProperties>
</file>